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F4" w:rsidRDefault="00351EF4">
      <w:pPr>
        <w:framePr w:hSpace="180" w:wrap="auto" w:vAnchor="text" w:hAnchor="page" w:x="9649" w:y="-130"/>
      </w:pPr>
    </w:p>
    <w:p w:rsidR="00351EF4" w:rsidRPr="00F77577" w:rsidRDefault="00351EF4">
      <w:pPr>
        <w:ind w:left="567" w:right="594"/>
        <w:jc w:val="center"/>
        <w:rPr>
          <w:b/>
          <w:lang w:val="fr-FR"/>
        </w:rPr>
      </w:pPr>
    </w:p>
    <w:p w:rsidR="00351EF4" w:rsidRPr="00576CCD" w:rsidRDefault="00351EF4">
      <w:pPr>
        <w:tabs>
          <w:tab w:val="center" w:pos="5245"/>
        </w:tabs>
        <w:spacing w:before="120" w:after="200" w:line="360" w:lineRule="auto"/>
        <w:ind w:left="567" w:right="624"/>
        <w:rPr>
          <w:b/>
          <w:sz w:val="44"/>
          <w:lang w:val="fr-FR"/>
        </w:rPr>
      </w:pPr>
      <w:r w:rsidRPr="00F77577">
        <w:rPr>
          <w:b/>
          <w:sz w:val="40"/>
          <w:lang w:val="fr-FR"/>
        </w:rPr>
        <w:tab/>
      </w:r>
      <w:r w:rsidR="003A010F">
        <w:rPr>
          <w:b/>
          <w:sz w:val="40"/>
          <w:lang w:val="fr-FR"/>
        </w:rPr>
        <w:t>Deney Rapor Formu</w:t>
      </w:r>
    </w:p>
    <w:p w:rsidR="003A010F" w:rsidRDefault="003A010F" w:rsidP="003A010F">
      <w:pPr>
        <w:pStyle w:val="text"/>
        <w:spacing w:after="120" w:line="260" w:lineRule="exact"/>
        <w:rPr>
          <w:sz w:val="22"/>
        </w:rPr>
      </w:pPr>
      <w:r w:rsidRPr="003A010F">
        <w:rPr>
          <w:sz w:val="22"/>
        </w:rPr>
        <w:t xml:space="preserve">Bu form, </w:t>
      </w:r>
      <w:r>
        <w:rPr>
          <w:sz w:val="22"/>
        </w:rPr>
        <w:t>TARLA’da</w:t>
      </w:r>
      <w:r w:rsidRPr="003A010F">
        <w:rPr>
          <w:sz w:val="22"/>
        </w:rPr>
        <w:t xml:space="preserve"> ölçümler için </w:t>
      </w:r>
      <w:r>
        <w:rPr>
          <w:sz w:val="22"/>
        </w:rPr>
        <w:t>demet</w:t>
      </w:r>
      <w:r w:rsidRPr="003A010F">
        <w:rPr>
          <w:sz w:val="22"/>
        </w:rPr>
        <w:t xml:space="preserve"> zamanı kullanmış tüm kullanıcılar veya kullanıcı grupları tarafından doldurulmalıdır.</w:t>
      </w:r>
    </w:p>
    <w:p w:rsidR="003A010F" w:rsidRDefault="003A010F" w:rsidP="003A010F">
      <w:pPr>
        <w:pStyle w:val="text"/>
        <w:spacing w:after="120" w:line="260" w:lineRule="exact"/>
        <w:jc w:val="left"/>
        <w:rPr>
          <w:color w:val="FF0000"/>
          <w:sz w:val="22"/>
        </w:rPr>
      </w:pPr>
      <w:r w:rsidRPr="003A010F">
        <w:rPr>
          <w:sz w:val="22"/>
        </w:rPr>
        <w:t xml:space="preserve">Tamamlandıktan sonra rapor elektronik olarak </w:t>
      </w:r>
      <w:r>
        <w:rPr>
          <w:sz w:val="22"/>
        </w:rPr>
        <w:t>TARLA</w:t>
      </w:r>
      <w:r w:rsidRPr="003A010F">
        <w:rPr>
          <w:sz w:val="22"/>
        </w:rPr>
        <w:t xml:space="preserve"> Kullanıcı Portalı üzerinden gönderilmelidir.</w:t>
      </w:r>
      <w:r w:rsidRPr="003A010F">
        <w:rPr>
          <w:b/>
          <w:color w:val="FF0000"/>
          <w:sz w:val="22"/>
        </w:rPr>
        <w:t xml:space="preserve"> </w:t>
      </w:r>
      <w:r w:rsidRPr="00587604">
        <w:rPr>
          <w:b/>
          <w:color w:val="FF0000"/>
          <w:sz w:val="22"/>
        </w:rPr>
        <w:t xml:space="preserve">Link </w:t>
      </w:r>
      <w:r w:rsidRPr="00587604">
        <w:rPr>
          <w:color w:val="FF0000"/>
          <w:sz w:val="22"/>
        </w:rPr>
        <w:t xml:space="preserve">TARLA </w:t>
      </w:r>
      <w:r>
        <w:rPr>
          <w:color w:val="FF0000"/>
          <w:sz w:val="22"/>
        </w:rPr>
        <w:t>Kullanıcı Portalı</w:t>
      </w:r>
      <w:r w:rsidRPr="00587604">
        <w:rPr>
          <w:color w:val="FF0000"/>
          <w:sz w:val="22"/>
        </w:rPr>
        <w:t>.</w:t>
      </w:r>
    </w:p>
    <w:p w:rsidR="00F77577" w:rsidRPr="00CB03B6" w:rsidRDefault="00F77577" w:rsidP="009612A3">
      <w:pPr>
        <w:pStyle w:val="text"/>
        <w:spacing w:after="120" w:line="260" w:lineRule="exact"/>
        <w:jc w:val="left"/>
        <w:rPr>
          <w:b/>
          <w:i/>
          <w:sz w:val="22"/>
        </w:rPr>
      </w:pPr>
    </w:p>
    <w:p w:rsidR="00127879" w:rsidRPr="003E107E" w:rsidRDefault="003E107E" w:rsidP="00203FDF">
      <w:pPr>
        <w:pStyle w:val="Centered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3E107E">
        <w:rPr>
          <w:sz w:val="24"/>
          <w:szCs w:val="24"/>
        </w:rPr>
        <w:t>Den</w:t>
      </w:r>
      <w:r w:rsidRPr="003E107E">
        <w:rPr>
          <w:sz w:val="24"/>
          <w:szCs w:val="24"/>
        </w:rPr>
        <w:t>ey Raporlarının Teslim Tarihi</w:t>
      </w:r>
    </w:p>
    <w:p w:rsidR="003E107E" w:rsidRDefault="003E107E" w:rsidP="00CF61DB">
      <w:pPr>
        <w:pStyle w:val="text"/>
        <w:spacing w:after="200" w:line="260" w:lineRule="exact"/>
        <w:rPr>
          <w:sz w:val="22"/>
        </w:rPr>
      </w:pPr>
      <w:r w:rsidRPr="003E107E">
        <w:rPr>
          <w:sz w:val="22"/>
        </w:rPr>
        <w:t xml:space="preserve">Deney Raporu, deneyin bitiminden en geç 3 ay sonra </w:t>
      </w:r>
      <w:r>
        <w:rPr>
          <w:sz w:val="22"/>
        </w:rPr>
        <w:t>TARLA</w:t>
      </w:r>
      <w:r w:rsidRPr="003E107E">
        <w:rPr>
          <w:sz w:val="22"/>
        </w:rPr>
        <w:t xml:space="preserve"> Kullanıcı Portalı üzerinden sunulmalıdır.</w:t>
      </w:r>
    </w:p>
    <w:p w:rsidR="003E107E" w:rsidRDefault="003E107E" w:rsidP="00CF61DB">
      <w:pPr>
        <w:pStyle w:val="text"/>
        <w:spacing w:after="200" w:line="260" w:lineRule="exact"/>
        <w:rPr>
          <w:sz w:val="22"/>
        </w:rPr>
      </w:pPr>
      <w:r w:rsidRPr="003E107E">
        <w:rPr>
          <w:sz w:val="22"/>
        </w:rPr>
        <w:t xml:space="preserve">Yeni veya devam eden bir </w:t>
      </w:r>
      <w:r>
        <w:rPr>
          <w:sz w:val="22"/>
        </w:rPr>
        <w:t xml:space="preserve">proje önerisinin </w:t>
      </w:r>
      <w:r w:rsidRPr="003E107E">
        <w:rPr>
          <w:sz w:val="22"/>
        </w:rPr>
        <w:t xml:space="preserve">sunumunu destekleyen raporlar için, deney son teslim tarihine yakın gerçekleştirilmiş olsa bile, raporun teslim tarihi </w:t>
      </w:r>
      <w:r>
        <w:rPr>
          <w:sz w:val="22"/>
        </w:rPr>
        <w:t xml:space="preserve">proje önerisinin </w:t>
      </w:r>
      <w:r w:rsidRPr="003E107E">
        <w:rPr>
          <w:sz w:val="22"/>
        </w:rPr>
        <w:t>teslim tarihinden yaklaşık 3 gün sonradır (bu durumda rapor “ön rapor” olabilir).</w:t>
      </w:r>
    </w:p>
    <w:p w:rsidR="003E107E" w:rsidRDefault="003E107E" w:rsidP="00CF61DB">
      <w:pPr>
        <w:pStyle w:val="text"/>
        <w:spacing w:after="200" w:line="260" w:lineRule="exact"/>
        <w:rPr>
          <w:sz w:val="22"/>
        </w:rPr>
      </w:pPr>
      <w:r>
        <w:rPr>
          <w:sz w:val="22"/>
        </w:rPr>
        <w:t xml:space="preserve">Proje Önerisi </w:t>
      </w:r>
      <w:r w:rsidRPr="003E107E">
        <w:rPr>
          <w:sz w:val="22"/>
        </w:rPr>
        <w:t xml:space="preserve">Değerlendirme Panelleri, daha önce kendilerine tahsis edilen </w:t>
      </w:r>
      <w:r>
        <w:rPr>
          <w:sz w:val="22"/>
        </w:rPr>
        <w:t>demet</w:t>
      </w:r>
      <w:r w:rsidRPr="003E107E">
        <w:rPr>
          <w:sz w:val="22"/>
        </w:rPr>
        <w:t xml:space="preserve"> zamanının kullanımına ilişkin rapor sunmamış gruplardan gelen yeni </w:t>
      </w:r>
      <w:r>
        <w:rPr>
          <w:sz w:val="22"/>
        </w:rPr>
        <w:t xml:space="preserve">proje önerilerini </w:t>
      </w:r>
      <w:r w:rsidRPr="003E107E">
        <w:rPr>
          <w:sz w:val="22"/>
        </w:rPr>
        <w:t>reddetme hakkını saklı tutar.</w:t>
      </w:r>
    </w:p>
    <w:p w:rsidR="00E413A5" w:rsidRPr="00CB03B6" w:rsidRDefault="00E413A5">
      <w:pPr>
        <w:pStyle w:val="text"/>
        <w:spacing w:after="120"/>
        <w:rPr>
          <w:b/>
        </w:rPr>
      </w:pPr>
    </w:p>
    <w:p w:rsidR="00E413A5" w:rsidRPr="00630B4F" w:rsidRDefault="003E107E" w:rsidP="00E413A5">
      <w:pPr>
        <w:pStyle w:val="Centered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 w:rsidRPr="003E107E">
        <w:rPr>
          <w:sz w:val="24"/>
        </w:rPr>
        <w:t>Deney Raporunun Hazırlanmasına İliş</w:t>
      </w:r>
      <w:r>
        <w:rPr>
          <w:sz w:val="24"/>
        </w:rPr>
        <w:t>kin Talimat</w:t>
      </w:r>
    </w:p>
    <w:p w:rsidR="003E107E" w:rsidRPr="003E107E" w:rsidRDefault="003E107E" w:rsidP="003E107E">
      <w:pPr>
        <w:pStyle w:val="text"/>
        <w:spacing w:after="200" w:line="260" w:lineRule="exact"/>
        <w:rPr>
          <w:sz w:val="22"/>
          <w:lang w:val="en-US"/>
        </w:rPr>
      </w:pPr>
      <w:r w:rsidRPr="003E107E">
        <w:rPr>
          <w:sz w:val="22"/>
          <w:lang w:val="en-US"/>
        </w:rPr>
        <w:t>Rapor, deney oturumunun sonuçlarını ve çıktısını açıklamalıdır. Serbest metin olarak hazırlanmalı ve en az aşağıdaki</w:t>
      </w:r>
      <w:r>
        <w:rPr>
          <w:sz w:val="22"/>
          <w:lang w:val="en-US"/>
        </w:rPr>
        <w:t xml:space="preserve"> özellikleri içermelidir</w:t>
      </w:r>
      <w:r w:rsidRPr="003E107E">
        <w:rPr>
          <w:sz w:val="22"/>
          <w:lang w:val="en-US"/>
        </w:rPr>
        <w:t>:</w:t>
      </w:r>
    </w:p>
    <w:p w:rsidR="00BB2521" w:rsidRPr="00BB2521" w:rsidRDefault="003E107E" w:rsidP="00E413A5">
      <w:pPr>
        <w:pStyle w:val="indenttext"/>
        <w:numPr>
          <w:ilvl w:val="0"/>
          <w:numId w:val="15"/>
        </w:numPr>
        <w:spacing w:after="40"/>
        <w:rPr>
          <w:sz w:val="22"/>
          <w:szCs w:val="22"/>
        </w:rPr>
      </w:pPr>
      <w:r w:rsidRPr="003E107E">
        <w:rPr>
          <w:sz w:val="22"/>
          <w:lang w:val="en-US"/>
        </w:rPr>
        <w:t>Ölçülen numunelerin / projelerin tanımı ve sayısı.</w:t>
      </w:r>
      <w:r w:rsidR="00BB2521" w:rsidRPr="00BB2521">
        <w:rPr>
          <w:sz w:val="22"/>
          <w:szCs w:val="22"/>
        </w:rPr>
        <w:t xml:space="preserve">     </w:t>
      </w:r>
    </w:p>
    <w:p w:rsidR="00BB2521" w:rsidRPr="00BB2521" w:rsidRDefault="003E107E" w:rsidP="00E413A5">
      <w:pPr>
        <w:pStyle w:val="indenttext"/>
        <w:numPr>
          <w:ilvl w:val="0"/>
          <w:numId w:val="15"/>
        </w:numPr>
        <w:spacing w:after="40"/>
        <w:rPr>
          <w:sz w:val="22"/>
          <w:szCs w:val="22"/>
        </w:rPr>
      </w:pPr>
      <w:r w:rsidRPr="003E107E">
        <w:rPr>
          <w:sz w:val="22"/>
          <w:lang w:val="en-US"/>
        </w:rPr>
        <w:t>Yapılan ölçümlerin açıklaması.</w:t>
      </w:r>
    </w:p>
    <w:p w:rsidR="00BB2521" w:rsidRPr="00BB2521" w:rsidRDefault="003E107E" w:rsidP="00E413A5">
      <w:pPr>
        <w:pStyle w:val="indenttext"/>
        <w:numPr>
          <w:ilvl w:val="0"/>
          <w:numId w:val="15"/>
        </w:numPr>
        <w:spacing w:after="40"/>
        <w:rPr>
          <w:sz w:val="22"/>
          <w:szCs w:val="22"/>
        </w:rPr>
      </w:pPr>
      <w:r>
        <w:rPr>
          <w:sz w:val="22"/>
          <w:lang w:val="en-US"/>
        </w:rPr>
        <w:t>D</w:t>
      </w:r>
      <w:r w:rsidRPr="003E107E">
        <w:rPr>
          <w:sz w:val="22"/>
          <w:lang w:val="en-US"/>
        </w:rPr>
        <w:t xml:space="preserve">etaylı açıklamalarla birlikte </w:t>
      </w:r>
      <w:r>
        <w:rPr>
          <w:sz w:val="22"/>
          <w:lang w:val="en-US"/>
        </w:rPr>
        <w:t>d</w:t>
      </w:r>
      <w:r w:rsidRPr="003E107E">
        <w:rPr>
          <w:sz w:val="22"/>
          <w:lang w:val="en-US"/>
        </w:rPr>
        <w:t>eneyin amaçlarına ulaşılıp ulaşılmadığı.</w:t>
      </w:r>
    </w:p>
    <w:p w:rsidR="00D35DF3" w:rsidRPr="00587604" w:rsidRDefault="003E107E" w:rsidP="00D35DF3">
      <w:pPr>
        <w:pStyle w:val="text"/>
        <w:numPr>
          <w:ilvl w:val="0"/>
          <w:numId w:val="15"/>
        </w:numPr>
        <w:spacing w:after="200" w:line="260" w:lineRule="exact"/>
        <w:rPr>
          <w:sz w:val="22"/>
          <w:lang w:val="en-US"/>
        </w:rPr>
      </w:pPr>
      <w:r w:rsidRPr="003E107E">
        <w:rPr>
          <w:sz w:val="22"/>
          <w:lang w:val="en-US"/>
        </w:rPr>
        <w:t>(Ön) sonuçlar, mevcutsa özet / makale / veri tabanı referansı.</w:t>
      </w:r>
    </w:p>
    <w:p w:rsidR="00BB2521" w:rsidRPr="00BB2521" w:rsidRDefault="003E107E" w:rsidP="00D35DF3">
      <w:pPr>
        <w:pStyle w:val="indenttext"/>
        <w:spacing w:after="40"/>
        <w:rPr>
          <w:sz w:val="22"/>
          <w:szCs w:val="22"/>
        </w:rPr>
      </w:pPr>
      <w:r>
        <w:rPr>
          <w:sz w:val="22"/>
          <w:lang w:val="en-US"/>
        </w:rPr>
        <w:t>Ayrıca</w:t>
      </w:r>
      <w:r w:rsidR="00D35DF3" w:rsidRPr="00587604">
        <w:rPr>
          <w:sz w:val="22"/>
          <w:lang w:val="en-US"/>
        </w:rPr>
        <w:t>:</w:t>
      </w:r>
    </w:p>
    <w:p w:rsidR="00BB2521" w:rsidRPr="00BB2521" w:rsidRDefault="003E107E" w:rsidP="00E413A5">
      <w:pPr>
        <w:pStyle w:val="indenttext"/>
        <w:numPr>
          <w:ilvl w:val="0"/>
          <w:numId w:val="16"/>
        </w:numPr>
        <w:spacing w:after="40"/>
        <w:rPr>
          <w:sz w:val="22"/>
          <w:szCs w:val="22"/>
        </w:rPr>
      </w:pPr>
      <w:r w:rsidRPr="003E107E">
        <w:rPr>
          <w:sz w:val="22"/>
          <w:lang w:val="en-US"/>
        </w:rPr>
        <w:t>Raporunuzu İngilizce ve en az 12 punto ile yazınız.</w:t>
      </w:r>
    </w:p>
    <w:p w:rsidR="00BB2521" w:rsidRPr="00BB2521" w:rsidRDefault="003E107E" w:rsidP="00E413A5">
      <w:pPr>
        <w:pStyle w:val="indenttext"/>
        <w:numPr>
          <w:ilvl w:val="0"/>
          <w:numId w:val="16"/>
        </w:numPr>
        <w:spacing w:after="40"/>
        <w:rPr>
          <w:sz w:val="22"/>
          <w:szCs w:val="22"/>
        </w:rPr>
      </w:pPr>
      <w:r w:rsidRPr="003E107E">
        <w:rPr>
          <w:sz w:val="22"/>
          <w:lang w:val="en-US"/>
        </w:rPr>
        <w:t>İlgili tablo veya şekilleri ekleyiniz.</w:t>
      </w:r>
    </w:p>
    <w:p w:rsidR="00BB2521" w:rsidRPr="00BB2521" w:rsidRDefault="003E107E" w:rsidP="00E413A5">
      <w:pPr>
        <w:pStyle w:val="indenttext"/>
        <w:numPr>
          <w:ilvl w:val="0"/>
          <w:numId w:val="16"/>
        </w:numPr>
        <w:spacing w:after="40"/>
        <w:rPr>
          <w:sz w:val="22"/>
          <w:szCs w:val="22"/>
        </w:rPr>
      </w:pPr>
      <w:r w:rsidRPr="003E107E">
        <w:rPr>
          <w:sz w:val="22"/>
          <w:lang w:val="en-US"/>
        </w:rPr>
        <w:t>Çalışmanız yayımlandıysa veya basım aşamasındaysa, özetini (İngilizce) eklemeyi ve tam referans detaylarını yazmayı tercih edebilirsiniz.</w:t>
      </w:r>
    </w:p>
    <w:p w:rsidR="00BB2521" w:rsidRPr="00BB2521" w:rsidRDefault="003E107E" w:rsidP="00E413A5">
      <w:pPr>
        <w:pStyle w:val="indenttext"/>
        <w:numPr>
          <w:ilvl w:val="0"/>
          <w:numId w:val="16"/>
        </w:numPr>
        <w:spacing w:after="40"/>
        <w:rPr>
          <w:sz w:val="22"/>
          <w:szCs w:val="22"/>
        </w:rPr>
      </w:pPr>
      <w:r w:rsidRPr="003E107E">
        <w:rPr>
          <w:sz w:val="22"/>
          <w:lang w:val="en-US"/>
        </w:rPr>
        <w:t xml:space="preserve">Rapor tamamlandığında PDF formatında kaydedilmelidir (korumalı değil, şifrelenmemiş, </w:t>
      </w:r>
      <w:r>
        <w:rPr>
          <w:sz w:val="22"/>
          <w:lang w:val="en-US"/>
        </w:rPr>
        <w:t xml:space="preserve">en fazla </w:t>
      </w:r>
      <w:r w:rsidRPr="003E107E">
        <w:rPr>
          <w:sz w:val="22"/>
          <w:lang w:val="en-US"/>
        </w:rPr>
        <w:t>30 MB).</w:t>
      </w:r>
    </w:p>
    <w:p w:rsidR="00D35DF3" w:rsidRPr="00587604" w:rsidRDefault="003E107E" w:rsidP="00D35DF3">
      <w:pPr>
        <w:pStyle w:val="text"/>
        <w:numPr>
          <w:ilvl w:val="0"/>
          <w:numId w:val="16"/>
        </w:numPr>
        <w:spacing w:after="200" w:line="260" w:lineRule="exact"/>
        <w:rPr>
          <w:sz w:val="22"/>
          <w:lang w:val="en-US"/>
        </w:rPr>
      </w:pPr>
      <w:r w:rsidRPr="003E107E">
        <w:rPr>
          <w:sz w:val="22"/>
          <w:lang w:val="en-US"/>
        </w:rPr>
        <w:t xml:space="preserve">Deney raporu, deney oturumunun bitiminden itibaren 3 yıl süreyle gizli kalacaktır (sadece </w:t>
      </w:r>
      <w:r>
        <w:rPr>
          <w:sz w:val="22"/>
          <w:lang w:val="en-US"/>
        </w:rPr>
        <w:t>proje önerisi</w:t>
      </w:r>
      <w:r w:rsidRPr="003E107E">
        <w:rPr>
          <w:sz w:val="22"/>
          <w:lang w:val="en-US"/>
        </w:rPr>
        <w:t xml:space="preserve"> </w:t>
      </w:r>
      <w:r>
        <w:rPr>
          <w:sz w:val="22"/>
          <w:lang w:val="en-US"/>
        </w:rPr>
        <w:t>hakem heyeti</w:t>
      </w:r>
      <w:r w:rsidRPr="003E107E">
        <w:rPr>
          <w:sz w:val="22"/>
          <w:lang w:val="en-US"/>
        </w:rPr>
        <w:t xml:space="preserve">, kullanıcı ekibi ve ilgili </w:t>
      </w:r>
      <w:r>
        <w:rPr>
          <w:sz w:val="22"/>
          <w:lang w:val="en-US"/>
        </w:rPr>
        <w:t>TARLA</w:t>
      </w:r>
      <w:r w:rsidRPr="003E107E">
        <w:rPr>
          <w:sz w:val="22"/>
          <w:lang w:val="en-US"/>
        </w:rPr>
        <w:t xml:space="preserve"> personeli tarafından görülebilir). </w:t>
      </w:r>
      <w:r>
        <w:rPr>
          <w:sz w:val="22"/>
          <w:lang w:val="en-US"/>
        </w:rPr>
        <w:t>TARLA</w:t>
      </w:r>
      <w:r w:rsidRPr="003E107E">
        <w:rPr>
          <w:sz w:val="22"/>
          <w:lang w:val="en-US"/>
        </w:rPr>
        <w:t xml:space="preserve"> kamuya açık veri politikası uyarınca, bu gizlilik süresinin bitiminde rapor kamuya açılacaktır. </w:t>
      </w:r>
      <w:r>
        <w:rPr>
          <w:sz w:val="22"/>
          <w:lang w:val="en-US"/>
        </w:rPr>
        <w:t>TARLA</w:t>
      </w:r>
      <w:r w:rsidRPr="003E107E">
        <w:rPr>
          <w:sz w:val="22"/>
          <w:lang w:val="en-US"/>
        </w:rPr>
        <w:t xml:space="preserve"> özel veri politikası uyarınca, özel araştırma </w:t>
      </w:r>
      <w:r>
        <w:rPr>
          <w:sz w:val="22"/>
          <w:lang w:val="en-US"/>
        </w:rPr>
        <w:t>demet</w:t>
      </w:r>
      <w:r w:rsidRPr="003E107E">
        <w:rPr>
          <w:sz w:val="22"/>
          <w:lang w:val="en-US"/>
        </w:rPr>
        <w:t xml:space="preserve"> zamanına ait raporlar gizli kalmaya devam edecektir.</w:t>
      </w:r>
    </w:p>
    <w:p w:rsidR="0097484D" w:rsidRDefault="003E107E" w:rsidP="00D35DF3">
      <w:pPr>
        <w:pStyle w:val="text"/>
        <w:spacing w:after="200" w:line="260" w:lineRule="exact"/>
        <w:rPr>
          <w:sz w:val="22"/>
          <w:lang w:val="en-US"/>
        </w:rPr>
      </w:pPr>
      <w:r w:rsidRPr="003E107E">
        <w:rPr>
          <w:sz w:val="22"/>
          <w:lang w:val="en-US"/>
        </w:rPr>
        <w:t>Lütfen raporunuzu yüklemeden önce bu talimat sayfasını kaldırınız.</w:t>
      </w:r>
    </w:p>
    <w:p w:rsidR="0097484D" w:rsidRPr="00630B4F" w:rsidRDefault="003E107E" w:rsidP="0097484D">
      <w:pPr>
        <w:pStyle w:val="Centered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>
        <w:rPr>
          <w:sz w:val="24"/>
        </w:rPr>
        <w:t>Yayınlar</w:t>
      </w:r>
    </w:p>
    <w:p w:rsidR="00D35DF3" w:rsidRPr="00D35DF3" w:rsidRDefault="003E107E" w:rsidP="00D35DF3">
      <w:pPr>
        <w:pStyle w:val="text"/>
        <w:spacing w:after="120"/>
        <w:rPr>
          <w:sz w:val="22"/>
          <w:lang w:val="en-US"/>
        </w:rPr>
      </w:pPr>
      <w:r>
        <w:t xml:space="preserve">Lütfen </w:t>
      </w:r>
      <w:r>
        <w:t>TARLA</w:t>
      </w:r>
      <w:r>
        <w:t xml:space="preserve"> yayın kurallarını dikkatle okuyunuz ve uygulayınız.</w:t>
      </w:r>
      <w:r w:rsidR="00D35DF3">
        <w:rPr>
          <w:sz w:val="22"/>
          <w:lang w:val="en-US"/>
        </w:rPr>
        <w:t xml:space="preserve"> </w:t>
      </w:r>
      <w:r w:rsidR="00D35DF3" w:rsidRPr="00D35DF3">
        <w:rPr>
          <w:color w:val="FF0000"/>
          <w:sz w:val="22"/>
          <w:lang w:val="en-US"/>
        </w:rPr>
        <w:t xml:space="preserve">(Link TARLA </w:t>
      </w:r>
      <w:r>
        <w:rPr>
          <w:color w:val="FF0000"/>
          <w:sz w:val="22"/>
          <w:lang w:val="en-US"/>
        </w:rPr>
        <w:t>Yayın Bildirimi</w:t>
      </w:r>
      <w:r w:rsidR="00D35DF3" w:rsidRPr="00D35DF3">
        <w:rPr>
          <w:color w:val="FF0000"/>
          <w:sz w:val="22"/>
          <w:lang w:val="en-US"/>
        </w:rPr>
        <w:t>).</w:t>
      </w:r>
    </w:p>
    <w:p w:rsidR="0097484D" w:rsidRPr="00E413A5" w:rsidRDefault="0097484D" w:rsidP="0097484D">
      <w:pPr>
        <w:pStyle w:val="text"/>
        <w:spacing w:after="120"/>
        <w:rPr>
          <w:sz w:val="22"/>
        </w:rPr>
      </w:pPr>
    </w:p>
    <w:p w:rsidR="0097484D" w:rsidRPr="00BB2521" w:rsidRDefault="0097484D" w:rsidP="0097484D">
      <w:pPr>
        <w:pStyle w:val="indenttext"/>
        <w:spacing w:after="40"/>
      </w:pPr>
    </w:p>
    <w:p w:rsidR="00BB2521" w:rsidRPr="00BB2521" w:rsidRDefault="00BB2521" w:rsidP="00BB2521">
      <w:pPr>
        <w:pStyle w:val="indenttext"/>
        <w:spacing w:after="40"/>
        <w:rPr>
          <w:sz w:val="22"/>
          <w:szCs w:val="22"/>
        </w:rPr>
      </w:pPr>
    </w:p>
    <w:p w:rsidR="00351EF4" w:rsidRDefault="00351EF4" w:rsidP="009612A3">
      <w:pPr>
        <w:pStyle w:val="indenttext"/>
        <w:spacing w:after="0" w:line="160" w:lineRule="exact"/>
        <w:ind w:left="0" w:firstLine="0"/>
      </w:pPr>
    </w:p>
    <w:tbl>
      <w:tblPr>
        <w:tblW w:w="1063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2268"/>
      </w:tblGrid>
      <w:tr w:rsidR="00D35DF3" w:rsidTr="00D35DF3">
        <w:trPr>
          <w:cantSplit/>
          <w:trHeight w:hRule="exact" w:val="152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F3" w:rsidRDefault="00D35DF3">
            <w:pPr>
              <w:jc w:val="center"/>
            </w:pPr>
            <w:r>
              <w:rPr>
                <w:sz w:val="32"/>
              </w:rPr>
              <w:lastRenderedPageBreak/>
              <w:br w:type="page"/>
            </w:r>
            <w:r>
              <w:br w:type="page"/>
            </w:r>
          </w:p>
          <w:p w:rsidR="00D35DF3" w:rsidRDefault="00166B10">
            <w:pPr>
              <w:pStyle w:val="sectiontitle"/>
            </w:pPr>
            <w:proofErr w:type="spellStart"/>
            <w:r w:rsidRPr="00166B10">
              <w:rPr>
                <w:lang w:val="en-GB"/>
              </w:rPr>
              <w:t>Deney</w:t>
            </w:r>
            <w:proofErr w:type="spellEnd"/>
            <w:r w:rsidRPr="00166B10">
              <w:rPr>
                <w:lang w:val="en-GB"/>
              </w:rPr>
              <w:t xml:space="preserve"> </w:t>
            </w:r>
            <w:proofErr w:type="spellStart"/>
            <w:r w:rsidRPr="00166B10">
              <w:rPr>
                <w:lang w:val="en-GB"/>
              </w:rPr>
              <w:t>başlığı</w:t>
            </w:r>
            <w:proofErr w:type="spellEnd"/>
            <w:r w:rsidRPr="00166B10">
              <w:rPr>
                <w:lang w:val="en-GB"/>
              </w:rPr>
              <w:t>:</w:t>
            </w:r>
            <w:r w:rsidR="00D35DF3">
              <w:t xml:space="preserve"> </w:t>
            </w:r>
          </w:p>
          <w:p w:rsidR="00D35DF3" w:rsidRDefault="00D35DF3">
            <w:pPr>
              <w:spacing w:line="360" w:lineRule="atLeast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35DF3" w:rsidRDefault="00166B10">
            <w:pPr>
              <w:pStyle w:val="sectiontitle"/>
              <w:jc w:val="center"/>
            </w:pPr>
            <w:proofErr w:type="spellStart"/>
            <w:r w:rsidRPr="00166B10">
              <w:rPr>
                <w:lang w:val="en-GB"/>
              </w:rPr>
              <w:t>Deney</w:t>
            </w:r>
            <w:proofErr w:type="spellEnd"/>
            <w:r w:rsidRPr="00166B10">
              <w:rPr>
                <w:lang w:val="en-GB"/>
              </w:rPr>
              <w:t xml:space="preserve"> </w:t>
            </w:r>
            <w:proofErr w:type="spellStart"/>
            <w:r w:rsidRPr="00166B10">
              <w:rPr>
                <w:lang w:val="en-GB"/>
              </w:rPr>
              <w:t>numarası</w:t>
            </w:r>
            <w:proofErr w:type="spellEnd"/>
            <w:r w:rsidRPr="00166B10">
              <w:rPr>
                <w:lang w:val="en-GB"/>
              </w:rPr>
              <w:t>:</w:t>
            </w:r>
          </w:p>
          <w:p w:rsidR="00D35DF3" w:rsidRDefault="00D35DF3">
            <w:pPr>
              <w:jc w:val="center"/>
              <w:rPr>
                <w:sz w:val="28"/>
              </w:rPr>
            </w:pPr>
          </w:p>
        </w:tc>
      </w:tr>
      <w:tr w:rsidR="00351EF4" w:rsidRPr="00FE5339" w:rsidTr="00D35DF3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F4" w:rsidRPr="00FE5339" w:rsidRDefault="00166B10">
            <w:pPr>
              <w:pStyle w:val="sectiontitl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Demet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sz w:val="24"/>
                <w:szCs w:val="24"/>
                <w:lang w:val="en-GB"/>
              </w:rPr>
              <w:t>hattı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>:</w:t>
            </w:r>
          </w:p>
          <w:p w:rsidR="00351EF4" w:rsidRPr="00FE5339" w:rsidRDefault="00351EF4">
            <w:pPr>
              <w:pStyle w:val="reporttext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51EF4" w:rsidRPr="00FE5339" w:rsidRDefault="00166B10">
            <w:pPr>
              <w:pStyle w:val="sectiontitle"/>
              <w:rPr>
                <w:sz w:val="24"/>
                <w:szCs w:val="24"/>
              </w:rPr>
            </w:pPr>
            <w:proofErr w:type="spellStart"/>
            <w:r w:rsidRPr="00166B10">
              <w:rPr>
                <w:sz w:val="24"/>
                <w:szCs w:val="24"/>
                <w:lang w:val="en-GB"/>
              </w:rPr>
              <w:t>Deney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sz w:val="24"/>
                <w:szCs w:val="24"/>
                <w:lang w:val="en-GB"/>
              </w:rPr>
              <w:t>tarihi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>:</w:t>
            </w:r>
          </w:p>
          <w:p w:rsidR="00351EF4" w:rsidRPr="00FE5339" w:rsidRDefault="00166B10" w:rsidP="00166B10">
            <w:pPr>
              <w:tabs>
                <w:tab w:val="left" w:pos="1027"/>
                <w:tab w:val="left" w:pos="3295"/>
                <w:tab w:val="left" w:pos="4287"/>
              </w:tabs>
              <w:spacing w:after="200" w:line="360" w:lineRule="exact"/>
              <w:rPr>
                <w:szCs w:val="24"/>
              </w:rPr>
            </w:pPr>
            <w:r>
              <w:t>Başlangıç</w:t>
            </w:r>
            <w:r>
              <w:t>:</w:t>
            </w:r>
            <w:r w:rsidR="00351EF4" w:rsidRPr="00FE5339">
              <w:rPr>
                <w:szCs w:val="24"/>
              </w:rPr>
              <w:t>:</w:t>
            </w:r>
            <w:r w:rsidR="00351EF4" w:rsidRPr="00FE5339">
              <w:rPr>
                <w:szCs w:val="24"/>
              </w:rPr>
              <w:tab/>
            </w:r>
            <w:r>
              <w:t>B</w:t>
            </w:r>
            <w:r>
              <w:t>itiş:</w:t>
            </w:r>
            <w:r w:rsidR="00351EF4" w:rsidRPr="00FE5339">
              <w:rPr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1EF4" w:rsidRPr="00FE5339" w:rsidRDefault="00166B10">
            <w:pPr>
              <w:pStyle w:val="sectiontitle"/>
              <w:jc w:val="center"/>
              <w:rPr>
                <w:sz w:val="24"/>
                <w:szCs w:val="24"/>
              </w:rPr>
            </w:pPr>
            <w:proofErr w:type="spellStart"/>
            <w:r w:rsidRPr="00166B10">
              <w:rPr>
                <w:sz w:val="24"/>
                <w:szCs w:val="24"/>
                <w:lang w:val="en-GB"/>
              </w:rPr>
              <w:t>Rapor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sz w:val="24"/>
                <w:szCs w:val="24"/>
                <w:lang w:val="en-GB"/>
              </w:rPr>
              <w:t>tarihi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>:</w:t>
            </w:r>
          </w:p>
          <w:p w:rsidR="00351EF4" w:rsidRPr="00FE5339" w:rsidRDefault="00351EF4">
            <w:pPr>
              <w:pStyle w:val="reporttext"/>
              <w:jc w:val="center"/>
              <w:rPr>
                <w:sz w:val="24"/>
                <w:szCs w:val="24"/>
              </w:rPr>
            </w:pPr>
          </w:p>
        </w:tc>
      </w:tr>
      <w:tr w:rsidR="00351EF4" w:rsidRPr="00FE5339" w:rsidTr="00D35DF3">
        <w:trPr>
          <w:cantSplit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351EF4" w:rsidRPr="00FE5339" w:rsidRDefault="00166B10">
            <w:pPr>
              <w:pStyle w:val="sectiontitle"/>
              <w:rPr>
                <w:sz w:val="24"/>
                <w:szCs w:val="24"/>
              </w:rPr>
            </w:pPr>
            <w:proofErr w:type="spellStart"/>
            <w:r w:rsidRPr="00166B10">
              <w:rPr>
                <w:sz w:val="24"/>
                <w:szCs w:val="24"/>
                <w:lang w:val="en-GB"/>
              </w:rPr>
              <w:t>Vardiyalar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>:</w:t>
            </w:r>
          </w:p>
          <w:p w:rsidR="00351EF4" w:rsidRPr="00FE5339" w:rsidRDefault="00351EF4">
            <w:pPr>
              <w:pStyle w:val="reporttext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</w:tcBorders>
          </w:tcPr>
          <w:p w:rsidR="00351EF4" w:rsidRPr="00FE5339" w:rsidRDefault="00166B10">
            <w:pPr>
              <w:pStyle w:val="sectiontitle"/>
              <w:rPr>
                <w:sz w:val="24"/>
                <w:szCs w:val="24"/>
              </w:rPr>
            </w:pPr>
            <w:proofErr w:type="spellStart"/>
            <w:r w:rsidRPr="00166B10">
              <w:rPr>
                <w:sz w:val="24"/>
                <w:szCs w:val="24"/>
                <w:lang w:val="en-GB"/>
              </w:rPr>
              <w:t>Yerel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sz w:val="24"/>
                <w:szCs w:val="24"/>
                <w:lang w:val="en-GB"/>
              </w:rPr>
              <w:t>irtibat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>(lar):</w:t>
            </w:r>
          </w:p>
          <w:p w:rsidR="00351EF4" w:rsidRPr="00FE5339" w:rsidRDefault="00351EF4">
            <w:pPr>
              <w:pStyle w:val="reporttex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351EF4" w:rsidRPr="00FE5339" w:rsidRDefault="00166B10" w:rsidP="00166B10">
            <w:pPr>
              <w:pStyle w:val="sectiontitle"/>
              <w:jc w:val="center"/>
              <w:rPr>
                <w:b w:val="0"/>
                <w:i/>
                <w:sz w:val="24"/>
                <w:szCs w:val="24"/>
              </w:rPr>
            </w:pPr>
            <w:proofErr w:type="spellStart"/>
            <w:r w:rsidRPr="00166B10">
              <w:rPr>
                <w:b w:val="0"/>
                <w:i/>
                <w:sz w:val="24"/>
                <w:szCs w:val="24"/>
                <w:lang w:val="en-GB"/>
              </w:rPr>
              <w:t>TARLA’ya</w:t>
            </w:r>
            <w:proofErr w:type="spellEnd"/>
            <w:r w:rsidRPr="00166B10">
              <w:rPr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b w:val="0"/>
                <w:i/>
                <w:sz w:val="24"/>
                <w:szCs w:val="24"/>
                <w:lang w:val="en-GB"/>
              </w:rPr>
              <w:t>teslim</w:t>
            </w:r>
            <w:proofErr w:type="spellEnd"/>
            <w:r w:rsidRPr="00166B10">
              <w:rPr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en-GB"/>
              </w:rPr>
              <w:t>edildiği</w:t>
            </w:r>
            <w:proofErr w:type="spellEnd"/>
            <w:r w:rsidRPr="00166B10">
              <w:rPr>
                <w:b w:val="0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b w:val="0"/>
                <w:i/>
                <w:sz w:val="24"/>
                <w:szCs w:val="24"/>
                <w:lang w:val="en-GB"/>
              </w:rPr>
              <w:t>tarih</w:t>
            </w:r>
            <w:proofErr w:type="spellEnd"/>
            <w:r w:rsidRPr="00166B10">
              <w:rPr>
                <w:b w:val="0"/>
                <w:i/>
                <w:sz w:val="24"/>
                <w:szCs w:val="24"/>
                <w:lang w:val="en-GB"/>
              </w:rPr>
              <w:t>:</w:t>
            </w:r>
          </w:p>
        </w:tc>
      </w:tr>
      <w:tr w:rsidR="00351EF4" w:rsidRPr="00FE5339" w:rsidTr="00D35DF3">
        <w:trPr>
          <w:cantSplit/>
          <w:trHeight w:hRule="exact" w:val="3900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F4" w:rsidRPr="00FE5339" w:rsidRDefault="00166B10">
            <w:pPr>
              <w:pStyle w:val="sectiontitle"/>
              <w:rPr>
                <w:b w:val="0"/>
                <w:sz w:val="24"/>
                <w:szCs w:val="24"/>
              </w:rPr>
            </w:pPr>
            <w:proofErr w:type="spellStart"/>
            <w:r w:rsidRPr="00166B10">
              <w:rPr>
                <w:sz w:val="24"/>
                <w:szCs w:val="24"/>
                <w:lang w:val="en-GB"/>
              </w:rPr>
              <w:t>Başvuru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sz w:val="24"/>
                <w:szCs w:val="24"/>
                <w:lang w:val="en-GB"/>
              </w:rPr>
              <w:t>sahiplerinin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sz w:val="24"/>
                <w:szCs w:val="24"/>
                <w:lang w:val="en-GB"/>
              </w:rPr>
              <w:t>isimleri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sz w:val="24"/>
                <w:szCs w:val="24"/>
                <w:lang w:val="en-GB"/>
              </w:rPr>
              <w:t>ve</w:t>
            </w:r>
            <w:proofErr w:type="spellEnd"/>
            <w:r w:rsidRPr="00166B1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sz w:val="24"/>
                <w:szCs w:val="24"/>
                <w:lang w:val="en-GB"/>
              </w:rPr>
              <w:t>kurumları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r w:rsidRPr="00166B10">
              <w:rPr>
                <w:b w:val="0"/>
                <w:sz w:val="24"/>
                <w:szCs w:val="24"/>
                <w:lang w:val="en-GB"/>
              </w:rPr>
              <w:t>(*</w:t>
            </w:r>
            <w:proofErr w:type="spellStart"/>
            <w:r w:rsidRPr="00166B10">
              <w:rPr>
                <w:b w:val="0"/>
                <w:sz w:val="24"/>
                <w:szCs w:val="24"/>
                <w:lang w:val="en-GB"/>
              </w:rPr>
              <w:t>deney</w:t>
            </w:r>
            <w:proofErr w:type="spellEnd"/>
            <w:r w:rsidRPr="00166B10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b w:val="0"/>
                <w:sz w:val="24"/>
                <w:szCs w:val="24"/>
                <w:lang w:val="en-GB"/>
              </w:rPr>
              <w:t>ekibini</w:t>
            </w:r>
            <w:proofErr w:type="spellEnd"/>
            <w:r w:rsidRPr="00166B10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b w:val="0"/>
                <w:sz w:val="24"/>
                <w:szCs w:val="24"/>
                <w:lang w:val="en-GB"/>
              </w:rPr>
              <w:t>ifade</w:t>
            </w:r>
            <w:proofErr w:type="spellEnd"/>
            <w:r w:rsidRPr="00166B10"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66B10">
              <w:rPr>
                <w:b w:val="0"/>
                <w:sz w:val="24"/>
                <w:szCs w:val="24"/>
                <w:lang w:val="en-GB"/>
              </w:rPr>
              <w:t>eder</w:t>
            </w:r>
            <w:proofErr w:type="spellEnd"/>
            <w:r w:rsidRPr="00166B10">
              <w:rPr>
                <w:b w:val="0"/>
                <w:sz w:val="24"/>
                <w:szCs w:val="24"/>
                <w:lang w:val="en-GB"/>
              </w:rPr>
              <w:t>)</w:t>
            </w:r>
          </w:p>
          <w:p w:rsidR="00351EF4" w:rsidRPr="00FE5339" w:rsidRDefault="00351EF4">
            <w:pPr>
              <w:pStyle w:val="sectiontitle"/>
              <w:rPr>
                <w:sz w:val="24"/>
                <w:szCs w:val="24"/>
              </w:rPr>
            </w:pPr>
          </w:p>
          <w:p w:rsidR="00351EF4" w:rsidRPr="00FE5339" w:rsidRDefault="00351EF4">
            <w:pPr>
              <w:pStyle w:val="reporttext"/>
              <w:rPr>
                <w:sz w:val="24"/>
                <w:szCs w:val="24"/>
              </w:rPr>
            </w:pPr>
          </w:p>
        </w:tc>
      </w:tr>
    </w:tbl>
    <w:p w:rsidR="00351EF4" w:rsidRPr="00FE5339" w:rsidRDefault="00351EF4">
      <w:pPr>
        <w:rPr>
          <w:szCs w:val="24"/>
        </w:rPr>
      </w:pPr>
    </w:p>
    <w:p w:rsidR="00351EF4" w:rsidRPr="00FE5339" w:rsidRDefault="00351EF4">
      <w:pPr>
        <w:rPr>
          <w:b/>
          <w:szCs w:val="24"/>
        </w:rPr>
      </w:pPr>
      <w:r w:rsidRPr="00FE5339">
        <w:rPr>
          <w:b/>
          <w:szCs w:val="24"/>
        </w:rPr>
        <w:t>R</w:t>
      </w:r>
      <w:r w:rsidR="00166B10">
        <w:rPr>
          <w:b/>
          <w:szCs w:val="24"/>
        </w:rPr>
        <w:t>apor</w:t>
      </w:r>
      <w:bookmarkStart w:id="0" w:name="_GoBack"/>
      <w:bookmarkEnd w:id="0"/>
      <w:r w:rsidRPr="00FE5339">
        <w:rPr>
          <w:b/>
          <w:szCs w:val="24"/>
        </w:rPr>
        <w:t>:</w:t>
      </w:r>
    </w:p>
    <w:p w:rsidR="00351EF4" w:rsidRPr="00FE5339" w:rsidRDefault="00351EF4">
      <w:pPr>
        <w:rPr>
          <w:b/>
          <w:szCs w:val="24"/>
        </w:rPr>
      </w:pPr>
    </w:p>
    <w:p w:rsidR="00351EF4" w:rsidRPr="00FE5339" w:rsidRDefault="00351EF4">
      <w:pPr>
        <w:rPr>
          <w:b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351EF4">
      <w:pPr>
        <w:rPr>
          <w:b/>
          <w:sz w:val="28"/>
        </w:rPr>
      </w:pPr>
    </w:p>
    <w:p w:rsidR="00351EF4" w:rsidRDefault="00D35DF3" w:rsidP="00D35DF3">
      <w:pPr>
        <w:tabs>
          <w:tab w:val="left" w:pos="930"/>
        </w:tabs>
        <w:rPr>
          <w:b/>
          <w:sz w:val="28"/>
        </w:rPr>
      </w:pPr>
      <w:r>
        <w:rPr>
          <w:b/>
          <w:sz w:val="28"/>
        </w:rPr>
        <w:tab/>
      </w:r>
    </w:p>
    <w:sectPr w:rsidR="00351EF4" w:rsidSect="00BB2521">
      <w:headerReference w:type="default" r:id="rId7"/>
      <w:footerReference w:type="default" r:id="rId8"/>
      <w:type w:val="continuous"/>
      <w:pgSz w:w="11907" w:h="16840"/>
      <w:pgMar w:top="284" w:right="567" w:bottom="624" w:left="680" w:header="720" w:footer="567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7A" w:rsidRDefault="00F9037A">
      <w:r>
        <w:separator/>
      </w:r>
    </w:p>
  </w:endnote>
  <w:endnote w:type="continuationSeparator" w:id="0">
    <w:p w:rsidR="00F9037A" w:rsidRDefault="00F9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F4" w:rsidRPr="00181EB3" w:rsidRDefault="00181EB3">
    <w:pPr>
      <w:pStyle w:val="Footer"/>
      <w:rPr>
        <w:lang w:val="fr-FR"/>
      </w:rPr>
    </w:pPr>
    <w:r>
      <w:rPr>
        <w:lang w:val="fr-FR"/>
      </w:rPr>
      <w:t xml:space="preserve">Report - </w:t>
    </w:r>
    <w:r w:rsidR="00D35DF3">
      <w:rPr>
        <w:lang w:val="fr-FR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7A" w:rsidRDefault="00F9037A">
      <w:r>
        <w:separator/>
      </w:r>
    </w:p>
  </w:footnote>
  <w:footnote w:type="continuationSeparator" w:id="0">
    <w:p w:rsidR="00F9037A" w:rsidRDefault="00F9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04" w:rsidRDefault="00587604">
    <w:pPr>
      <w:pStyle w:val="Header"/>
    </w:pPr>
    <w:r>
      <w:rPr>
        <w:rFonts w:asciiTheme="minorHAnsi" w:hAnsiTheme="minorHAnsi" w:cstheme="minorHAnsi"/>
        <w:b/>
        <w:noProof/>
        <w:sz w:val="36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5450050</wp:posOffset>
          </wp:positionH>
          <wp:positionV relativeFrom="paragraph">
            <wp:posOffset>-47225</wp:posOffset>
          </wp:positionV>
          <wp:extent cx="1064260" cy="285115"/>
          <wp:effectExtent l="0" t="0" r="2540" b="635"/>
          <wp:wrapTight wrapText="bothSides">
            <wp:wrapPolygon edited="0">
              <wp:start x="0" y="0"/>
              <wp:lineTo x="0" y="20205"/>
              <wp:lineTo x="21265" y="20205"/>
              <wp:lineTo x="212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350B">
      <w:rPr>
        <w:rFonts w:asciiTheme="minorHAnsi" w:hAnsiTheme="minorHAnsi" w:cstheme="minorHAnsi"/>
        <w:b/>
        <w:sz w:val="36"/>
        <w:lang w:val="fr-FR"/>
      </w:rPr>
      <w:t>T</w:t>
    </w:r>
    <w:r w:rsidR="003A010F">
      <w:rPr>
        <w:rFonts w:asciiTheme="minorHAnsi" w:hAnsiTheme="minorHAnsi" w:cstheme="minorHAnsi"/>
        <w:b/>
        <w:sz w:val="36"/>
        <w:lang w:val="fr-FR"/>
      </w:rPr>
      <w:t xml:space="preserve">ÜRK HIZLANDIRICI </w:t>
    </w:r>
    <w:proofErr w:type="spellStart"/>
    <w:r w:rsidR="003A010F">
      <w:rPr>
        <w:rFonts w:asciiTheme="minorHAnsi" w:hAnsiTheme="minorHAnsi" w:cstheme="minorHAnsi"/>
        <w:b/>
        <w:sz w:val="36"/>
        <w:lang w:val="fr-FR"/>
      </w:rPr>
      <w:t>ve</w:t>
    </w:r>
    <w:proofErr w:type="spellEnd"/>
    <w:r w:rsidR="003A010F">
      <w:rPr>
        <w:rFonts w:asciiTheme="minorHAnsi" w:hAnsiTheme="minorHAnsi" w:cstheme="minorHAnsi"/>
        <w:b/>
        <w:sz w:val="36"/>
        <w:lang w:val="fr-FR"/>
      </w:rPr>
      <w:t xml:space="preserve"> IŞINIM LABORATUVARI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CD7"/>
    <w:multiLevelType w:val="hybridMultilevel"/>
    <w:tmpl w:val="AA9A71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1C3C18"/>
    <w:multiLevelType w:val="hybridMultilevel"/>
    <w:tmpl w:val="41AA723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BB5FAB"/>
    <w:multiLevelType w:val="hybridMultilevel"/>
    <w:tmpl w:val="D61208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CB35A1"/>
    <w:multiLevelType w:val="hybridMultilevel"/>
    <w:tmpl w:val="551203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60435C"/>
    <w:multiLevelType w:val="multilevel"/>
    <w:tmpl w:val="9FD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E6462"/>
    <w:multiLevelType w:val="multilevel"/>
    <w:tmpl w:val="9444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9209D"/>
    <w:multiLevelType w:val="hybridMultilevel"/>
    <w:tmpl w:val="DAFC7F3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63B03A3"/>
    <w:multiLevelType w:val="multilevel"/>
    <w:tmpl w:val="6DFAA1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061A9"/>
    <w:multiLevelType w:val="hybridMultilevel"/>
    <w:tmpl w:val="C8FA9E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A53ADF"/>
    <w:multiLevelType w:val="hybridMultilevel"/>
    <w:tmpl w:val="998654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C20663"/>
    <w:multiLevelType w:val="hybridMultilevel"/>
    <w:tmpl w:val="ADA626C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EB281D"/>
    <w:multiLevelType w:val="hybridMultilevel"/>
    <w:tmpl w:val="486A8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1750AD"/>
    <w:multiLevelType w:val="multilevel"/>
    <w:tmpl w:val="852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334F7"/>
    <w:multiLevelType w:val="multilevel"/>
    <w:tmpl w:val="705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C4775"/>
    <w:multiLevelType w:val="hybridMultilevel"/>
    <w:tmpl w:val="74B6C84E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B75521"/>
    <w:multiLevelType w:val="hybridMultilevel"/>
    <w:tmpl w:val="091028F2"/>
    <w:lvl w:ilvl="0" w:tplc="080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 w15:restartNumberingAfterBreak="0">
    <w:nsid w:val="75BA2DD1"/>
    <w:multiLevelType w:val="hybridMultilevel"/>
    <w:tmpl w:val="B282AE3A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81A4B0F"/>
    <w:multiLevelType w:val="hybridMultilevel"/>
    <w:tmpl w:val="73BC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934D9"/>
    <w:multiLevelType w:val="hybridMultilevel"/>
    <w:tmpl w:val="6BDE85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D75345"/>
    <w:multiLevelType w:val="hybridMultilevel"/>
    <w:tmpl w:val="873C7DB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16"/>
  </w:num>
  <w:num w:numId="15">
    <w:abstractNumId w:val="19"/>
  </w:num>
  <w:num w:numId="16">
    <w:abstractNumId w:val="18"/>
  </w:num>
  <w:num w:numId="17">
    <w:abstractNumId w:val="5"/>
  </w:num>
  <w:num w:numId="18">
    <w:abstractNumId w:val="4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FractionalCharacterWidth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77"/>
    <w:rsid w:val="00127879"/>
    <w:rsid w:val="00166B10"/>
    <w:rsid w:val="00181EB3"/>
    <w:rsid w:val="00203FDF"/>
    <w:rsid w:val="00254B0C"/>
    <w:rsid w:val="003440D2"/>
    <w:rsid w:val="00351EF4"/>
    <w:rsid w:val="003A010F"/>
    <w:rsid w:val="003E107E"/>
    <w:rsid w:val="004D4A05"/>
    <w:rsid w:val="00557365"/>
    <w:rsid w:val="00576CCD"/>
    <w:rsid w:val="00587604"/>
    <w:rsid w:val="00630B4F"/>
    <w:rsid w:val="006C3692"/>
    <w:rsid w:val="006F5BC2"/>
    <w:rsid w:val="00701211"/>
    <w:rsid w:val="00763CD2"/>
    <w:rsid w:val="0084350B"/>
    <w:rsid w:val="00870407"/>
    <w:rsid w:val="008A6E58"/>
    <w:rsid w:val="00902E13"/>
    <w:rsid w:val="00942D80"/>
    <w:rsid w:val="009612A3"/>
    <w:rsid w:val="0097484D"/>
    <w:rsid w:val="00987EB1"/>
    <w:rsid w:val="009A752E"/>
    <w:rsid w:val="009F4DD5"/>
    <w:rsid w:val="00B104C5"/>
    <w:rsid w:val="00B22E5E"/>
    <w:rsid w:val="00B9760B"/>
    <w:rsid w:val="00BB2521"/>
    <w:rsid w:val="00CB03B6"/>
    <w:rsid w:val="00CD70F0"/>
    <w:rsid w:val="00CF61DB"/>
    <w:rsid w:val="00D35DF3"/>
    <w:rsid w:val="00D459C7"/>
    <w:rsid w:val="00E413A5"/>
    <w:rsid w:val="00F77577"/>
    <w:rsid w:val="00F9037A"/>
    <w:rsid w:val="00FE5339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E6D12"/>
  <w15:docId w15:val="{222BFF70-A33D-4281-8499-951B93B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D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8789"/>
        <w:tab w:val="right" w:pos="9072"/>
      </w:tabs>
      <w:ind w:left="284"/>
    </w:pPr>
    <w:rPr>
      <w:noProof w:val="0"/>
    </w:rPr>
  </w:style>
  <w:style w:type="paragraph" w:customStyle="1" w:styleId="Columntext">
    <w:name w:val="Column text"/>
    <w:basedOn w:val="Normal"/>
    <w:pPr>
      <w:spacing w:line="280" w:lineRule="exact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sz w:val="22"/>
    </w:rPr>
  </w:style>
  <w:style w:type="paragraph" w:customStyle="1" w:styleId="text">
    <w:name w:val="text"/>
    <w:basedOn w:val="Normal"/>
    <w:pPr>
      <w:tabs>
        <w:tab w:val="left" w:pos="6020"/>
      </w:tabs>
      <w:spacing w:after="160" w:line="280" w:lineRule="exact"/>
      <w:ind w:left="567" w:right="595"/>
      <w:jc w:val="both"/>
    </w:pPr>
  </w:style>
  <w:style w:type="paragraph" w:customStyle="1" w:styleId="indenttext">
    <w:name w:val="indent text"/>
    <w:basedOn w:val="Normal"/>
    <w:pPr>
      <w:tabs>
        <w:tab w:val="left" w:pos="6020"/>
      </w:tabs>
      <w:spacing w:after="60" w:line="280" w:lineRule="exact"/>
      <w:ind w:left="851" w:right="595" w:hanging="284"/>
      <w:jc w:val="both"/>
    </w:pPr>
  </w:style>
  <w:style w:type="paragraph" w:customStyle="1" w:styleId="sectiontitle">
    <w:name w:val="section title"/>
    <w:basedOn w:val="Normal"/>
    <w:pPr>
      <w:spacing w:before="60" w:after="80" w:line="360" w:lineRule="exact"/>
    </w:pPr>
    <w:rPr>
      <w:b/>
      <w:noProof w:val="0"/>
      <w:sz w:val="28"/>
      <w:lang w:val="en-US"/>
    </w:rPr>
  </w:style>
  <w:style w:type="paragraph" w:customStyle="1" w:styleId="reporttext">
    <w:name w:val="report text"/>
    <w:basedOn w:val="Normal"/>
    <w:pPr>
      <w:spacing w:line="360" w:lineRule="exact"/>
    </w:pPr>
    <w:rPr>
      <w:noProof w:val="0"/>
      <w:sz w:val="28"/>
      <w:lang w:val="en-US"/>
    </w:rPr>
  </w:style>
  <w:style w:type="paragraph" w:customStyle="1" w:styleId="bodyreporttext">
    <w:name w:val="body report text"/>
    <w:basedOn w:val="reporttext"/>
    <w:pPr>
      <w:jc w:val="both"/>
    </w:pPr>
  </w:style>
  <w:style w:type="paragraph" w:customStyle="1" w:styleId="Reportsubtitle">
    <w:name w:val="Report subtitle"/>
    <w:basedOn w:val="text"/>
    <w:pPr>
      <w:spacing w:after="80"/>
    </w:pPr>
    <w:rPr>
      <w:b/>
      <w:i/>
    </w:rPr>
  </w:style>
  <w:style w:type="paragraph" w:customStyle="1" w:styleId="Centeredtitle">
    <w:name w:val="Centered title"/>
    <w:basedOn w:val="text"/>
    <w:pPr>
      <w:spacing w:before="80" w:after="200"/>
      <w:jc w:val="center"/>
    </w:pPr>
    <w:rPr>
      <w:b/>
      <w:sz w:val="2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54B0C"/>
    <w:rPr>
      <w:b/>
      <w:bCs/>
    </w:rPr>
  </w:style>
  <w:style w:type="paragraph" w:styleId="ListParagraph">
    <w:name w:val="List Paragraph"/>
    <w:basedOn w:val="Normal"/>
    <w:uiPriority w:val="34"/>
    <w:qFormat/>
    <w:rsid w:val="00CD70F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E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5DF3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 SYNCHROTRON  RADIATION  FACILITY</vt:lpstr>
    </vt:vector>
  </TitlesOfParts>
  <Company>ESRF</Company>
  <LinksUpToDate>false</LinksUpToDate>
  <CharactersWithSpaces>2500</CharactersWithSpaces>
  <SharedDoc>false</SharedDoc>
  <HLinks>
    <vt:vector size="6" baseType="variant"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https://wwws.esrf.fr/misapps/SMISWebClient/protected/welcome.do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 SYNCHROTRON  RADIATION  FACILITY</dc:title>
  <dc:creator>Roselyn MASON</dc:creator>
  <cp:lastModifiedBy>okarsli</cp:lastModifiedBy>
  <cp:revision>4</cp:revision>
  <cp:lastPrinted>2000-07-24T15:22:00Z</cp:lastPrinted>
  <dcterms:created xsi:type="dcterms:W3CDTF">2025-09-11T09:36:00Z</dcterms:created>
  <dcterms:modified xsi:type="dcterms:W3CDTF">2025-09-11T09:52:00Z</dcterms:modified>
</cp:coreProperties>
</file>